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33DD" w14:textId="4844E4E4" w:rsidR="00CC581B" w:rsidRDefault="00CC581B" w:rsidP="007D6B0F">
      <w:pPr>
        <w:spacing w:line="360" w:lineRule="auto"/>
        <w:rPr>
          <w:szCs w:val="28"/>
        </w:rPr>
      </w:pPr>
    </w:p>
    <w:p w14:paraId="26741CF4" w14:textId="77777777" w:rsidR="007D6B0F" w:rsidRDefault="007D6B0F" w:rsidP="007D6B0F">
      <w:r>
        <w:t>Grupa V – zamierzenia programowe -  kwiecień 2024</w:t>
      </w:r>
    </w:p>
    <w:p w14:paraId="4F878ADD" w14:textId="77777777" w:rsidR="007D6B0F" w:rsidRDefault="007D6B0F" w:rsidP="007D6B0F">
      <w:pPr>
        <w:pStyle w:val="Bezodstpw"/>
        <w:rPr>
          <w:rFonts w:eastAsia="Times New Roman"/>
          <w:color w:val="000000"/>
          <w:lang w:eastAsia="pl-PL"/>
        </w:rPr>
      </w:pPr>
      <w:r>
        <w:t>1.</w:t>
      </w:r>
      <w:r>
        <w:rPr>
          <w:rFonts w:eastAsia="Times New Roman"/>
          <w:color w:val="000000"/>
          <w:lang w:eastAsia="pl-PL"/>
        </w:rPr>
        <w:t xml:space="preserve"> </w:t>
      </w:r>
      <w:r>
        <w:rPr>
          <w:lang w:eastAsia="pl-PL"/>
        </w:rPr>
        <w:t>Kształtowanie  prawidłowej postawy ciała, rozwijanie motoryki  małej i wielkiej</w:t>
      </w:r>
    </w:p>
    <w:p w14:paraId="1DE73267" w14:textId="77777777" w:rsidR="007D6B0F" w:rsidRDefault="007D6B0F" w:rsidP="007D6B0F">
      <w:pPr>
        <w:pStyle w:val="Bezodstpw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2. </w:t>
      </w:r>
      <w:r>
        <w:rPr>
          <w:lang w:eastAsia="pl-PL"/>
        </w:rPr>
        <w:t>Doskonalenie umiejętności inicjowania zabaw dowolnych  na placu zabaw.</w:t>
      </w:r>
    </w:p>
    <w:p w14:paraId="49856565" w14:textId="77777777" w:rsidR="007D6B0F" w:rsidRDefault="007D6B0F" w:rsidP="007D6B0F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3. </w:t>
      </w:r>
      <w:r>
        <w:rPr>
          <w:lang w:eastAsia="pl-PL"/>
        </w:rPr>
        <w:t>Stymulowanie koordynacji wzrokowo – ruchowej w zakresie prawidłowego chwytu pisarskiego podczas rysowania , kreślenia i pierwszych prób pisania</w:t>
      </w:r>
    </w:p>
    <w:p w14:paraId="1D8FB493" w14:textId="77777777" w:rsidR="007D6B0F" w:rsidRDefault="007D6B0F" w:rsidP="007D6B0F">
      <w:pPr>
        <w:pStyle w:val="Bezodstpw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4. </w:t>
      </w:r>
      <w:r>
        <w:rPr>
          <w:lang w:eastAsia="pl-PL"/>
        </w:rPr>
        <w:t xml:space="preserve">Doskonalenie umiejętności współpracy i współdziałania, rozumienie potrzeb swoich rówieśników          </w:t>
      </w:r>
    </w:p>
    <w:p w14:paraId="2D0F3FEC" w14:textId="77777777" w:rsidR="007D6B0F" w:rsidRDefault="007D6B0F" w:rsidP="007D6B0F">
      <w:pPr>
        <w:pStyle w:val="Bezodstpw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5.     </w:t>
      </w:r>
      <w:r>
        <w:rPr>
          <w:lang w:eastAsia="pl-PL"/>
        </w:rPr>
        <w:t xml:space="preserve">Doskonalenie umiejętności respektowania zasad i norm ustalonych w grupie podczas różnorodnych aktywności ze szczególnym zwróceniem uwagi na zasady bezpieczeństwa                </w:t>
      </w:r>
      <w:r>
        <w:rPr>
          <w:rFonts w:eastAsia="Times New Roman"/>
          <w:bCs/>
          <w:lang w:eastAsia="pl-PL"/>
        </w:rPr>
        <w:t xml:space="preserve">     </w:t>
      </w:r>
    </w:p>
    <w:p w14:paraId="3D141661" w14:textId="77777777" w:rsidR="007D6B0F" w:rsidRDefault="007D6B0F" w:rsidP="007D6B0F">
      <w:pPr>
        <w:pStyle w:val="Bezodstpw"/>
        <w:rPr>
          <w:lang w:eastAsia="pl-PL"/>
        </w:rPr>
      </w:pPr>
      <w:r>
        <w:rPr>
          <w:rFonts w:eastAsia="Times New Roman"/>
          <w:bCs/>
          <w:lang w:eastAsia="pl-PL"/>
        </w:rPr>
        <w:t xml:space="preserve">6.   </w:t>
      </w:r>
      <w:r>
        <w:rPr>
          <w:lang w:eastAsia="pl-PL"/>
        </w:rPr>
        <w:t>Kształtowanie postaw w kontakcie z poznawanym otoczeniem społecznym -  poznawanie instytucji użyteczności publicznej</w:t>
      </w:r>
      <w:r>
        <w:rPr>
          <w:rFonts w:eastAsia="Times New Roman"/>
          <w:bCs/>
          <w:lang w:eastAsia="pl-PL"/>
        </w:rPr>
        <w:t xml:space="preserve">            </w:t>
      </w:r>
    </w:p>
    <w:p w14:paraId="46AB5251" w14:textId="77777777" w:rsidR="007D6B0F" w:rsidRDefault="007D6B0F" w:rsidP="007D6B0F">
      <w:pPr>
        <w:pStyle w:val="Bezodstpw"/>
        <w:rPr>
          <w:lang w:eastAsia="pl-PL"/>
        </w:rPr>
      </w:pPr>
      <w:r>
        <w:rPr>
          <w:rFonts w:eastAsia="Times New Roman"/>
          <w:bCs/>
          <w:lang w:eastAsia="pl-PL"/>
        </w:rPr>
        <w:t>7.</w:t>
      </w:r>
      <w:r>
        <w:rPr>
          <w:lang w:eastAsia="pl-PL"/>
        </w:rPr>
        <w:t xml:space="preserve"> Rozwijanie ciekawości poznawczej i wyjaśnianie przyczyn powstawania wybranych zjawisk na podstawie literatury dziecięcej, ilustracji w celu definiowania wybranych pojęć edukacyjnych związanych ze zjawiskami przyrody.</w:t>
      </w:r>
    </w:p>
    <w:p w14:paraId="3581C76A" w14:textId="77777777" w:rsidR="007D6B0F" w:rsidRDefault="007D6B0F" w:rsidP="007D6B0F">
      <w:pPr>
        <w:pStyle w:val="Bezodstpw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lang w:eastAsia="pl-PL"/>
        </w:rPr>
        <w:t xml:space="preserve">8. </w:t>
      </w:r>
      <w:r>
        <w:rPr>
          <w:lang w:eastAsia="pl-PL"/>
        </w:rPr>
        <w:t>Rozwijanie wrażliwości estetycznej poprzez uwrażliwianie na piękno przyrody i konieczność jej ochrony przez człowieka.</w:t>
      </w:r>
    </w:p>
    <w:p w14:paraId="4ECC0D1E" w14:textId="77777777" w:rsidR="007D6B0F" w:rsidRDefault="007D6B0F" w:rsidP="007D6B0F">
      <w:pPr>
        <w:pStyle w:val="Bezodstpw"/>
        <w:rPr>
          <w:lang w:eastAsia="pl-PL"/>
        </w:rPr>
      </w:pPr>
      <w:r>
        <w:rPr>
          <w:rFonts w:eastAsia="Times New Roman"/>
          <w:bCs/>
          <w:lang w:eastAsia="pl-PL"/>
        </w:rPr>
        <w:t>9.</w:t>
      </w:r>
      <w:r>
        <w:rPr>
          <w:rFonts w:eastAsia="Times New Roman"/>
          <w:color w:val="000000"/>
          <w:lang w:eastAsia="pl-PL"/>
        </w:rPr>
        <w:t xml:space="preserve"> </w:t>
      </w:r>
      <w:r>
        <w:rPr>
          <w:lang w:eastAsia="pl-PL"/>
        </w:rPr>
        <w:t>Utrwalenie pojęć związanych z pracą człowieka w różnych środowiskach przyrodniczych, ukazywanie znaczenia wybranych zawodów – preorientacja zawodowa</w:t>
      </w:r>
    </w:p>
    <w:p w14:paraId="0520090D" w14:textId="77777777" w:rsidR="007D6B0F" w:rsidRDefault="007D6B0F" w:rsidP="007D6B0F">
      <w:pPr>
        <w:pStyle w:val="Bezodstpw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10. </w:t>
      </w:r>
      <w:r>
        <w:rPr>
          <w:lang w:eastAsia="pl-PL"/>
        </w:rPr>
        <w:t xml:space="preserve">Kształcenie przynależności narodowej, rozwijanie zainteresowania pięknem i bogactwem naszego kraju oraz zainteresowań związanych z naszą historią.  </w:t>
      </w:r>
    </w:p>
    <w:p w14:paraId="3907E056" w14:textId="77777777" w:rsidR="007D6B0F" w:rsidRDefault="007D6B0F" w:rsidP="007D6B0F">
      <w:pPr>
        <w:pStyle w:val="Bezodstpw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11. </w:t>
      </w:r>
      <w:r>
        <w:rPr>
          <w:lang w:eastAsia="pl-PL"/>
        </w:rPr>
        <w:t>Poznanie obrazu graficznego liter: z, Z, u, U, c, C, ł, Ł</w:t>
      </w:r>
    </w:p>
    <w:p w14:paraId="7E3607F3" w14:textId="77777777" w:rsidR="007D6B0F" w:rsidRDefault="007D6B0F" w:rsidP="007D6B0F">
      <w:pPr>
        <w:pStyle w:val="Bezodstpw"/>
        <w:rPr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12. </w:t>
      </w:r>
      <w:r>
        <w:rPr>
          <w:lang w:eastAsia="pl-PL"/>
        </w:rPr>
        <w:t xml:space="preserve">Rozwijanie umiejętności wokalnych z wykorzystaniem piosenek z repertuaru dziecięcego  oraz </w:t>
      </w:r>
      <w:r>
        <w:rPr>
          <w:color w:val="000000"/>
          <w:lang w:eastAsia="pl-PL"/>
        </w:rPr>
        <w:t xml:space="preserve">estetyki ruchów podczas zabaw przy muzyce i piosenkach. </w:t>
      </w:r>
    </w:p>
    <w:p w14:paraId="79DBE4C4" w14:textId="77777777" w:rsidR="007D6B0F" w:rsidRDefault="007D6B0F" w:rsidP="007D6B0F">
      <w:pPr>
        <w:pStyle w:val="Bezodstpw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>13.</w:t>
      </w:r>
      <w:r>
        <w:rPr>
          <w:rFonts w:eastAsia="Times New Roman"/>
          <w:bCs/>
          <w:lang w:eastAsia="pl-PL"/>
        </w:rPr>
        <w:t xml:space="preserve"> </w:t>
      </w:r>
      <w:r>
        <w:rPr>
          <w:lang w:eastAsia="pl-PL"/>
        </w:rPr>
        <w:t>Rozwijanie zainteresowań nowoczesnymi technologiami. Poznanie zasad projektowania w 3D.</w:t>
      </w:r>
    </w:p>
    <w:p w14:paraId="03E43E33" w14:textId="77777777" w:rsidR="007D6B0F" w:rsidRDefault="007D6B0F" w:rsidP="007D6B0F">
      <w:pPr>
        <w:pStyle w:val="Bezodstpw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14. </w:t>
      </w:r>
      <w:r>
        <w:rPr>
          <w:lang w:eastAsia="pl-PL"/>
        </w:rPr>
        <w:t>Poznanie obrazu graficznego cyfr: 9, 10. Rozwijanie umiejętności liczenia, klasyfikowania.</w:t>
      </w:r>
    </w:p>
    <w:p w14:paraId="6632DBE7" w14:textId="77777777" w:rsidR="007D6B0F" w:rsidRDefault="007D6B0F" w:rsidP="007D6B0F">
      <w:pPr>
        <w:pStyle w:val="Bezodstpw"/>
        <w:rPr>
          <w:lang w:eastAsia="pl-PL"/>
        </w:rPr>
      </w:pPr>
      <w:r>
        <w:rPr>
          <w:rFonts w:eastAsia="Times New Roman"/>
          <w:bCs/>
          <w:lang w:eastAsia="pl-PL"/>
        </w:rPr>
        <w:t xml:space="preserve">15. </w:t>
      </w:r>
      <w:r>
        <w:rPr>
          <w:lang w:eastAsia="pl-PL"/>
        </w:rPr>
        <w:t xml:space="preserve">Doskonalenie umiejętności rozpoznawania i nazywania figur geometrycznych. </w:t>
      </w:r>
    </w:p>
    <w:p w14:paraId="482B21A8" w14:textId="77777777" w:rsidR="007D6B0F" w:rsidRDefault="007D6B0F" w:rsidP="007D6B0F">
      <w:pPr>
        <w:spacing w:before="100" w:beforeAutospacing="1" w:after="142"/>
        <w:rPr>
          <w:bCs/>
        </w:rPr>
      </w:pPr>
    </w:p>
    <w:p w14:paraId="3F7C0F09" w14:textId="77777777" w:rsidR="00237501" w:rsidRDefault="00237501">
      <w:bookmarkStart w:id="0" w:name="_GoBack"/>
      <w:bookmarkEnd w:id="0"/>
    </w:p>
    <w:sectPr w:rsidR="0023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75EAA"/>
    <w:multiLevelType w:val="hybridMultilevel"/>
    <w:tmpl w:val="5120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DE"/>
    <w:rsid w:val="00237501"/>
    <w:rsid w:val="00592CDE"/>
    <w:rsid w:val="007D6B0F"/>
    <w:rsid w:val="00C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5C4"/>
  <w15:chartTrackingRefBased/>
  <w15:docId w15:val="{4EB0AC9D-7D13-407F-9C09-2A20046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3</cp:revision>
  <dcterms:created xsi:type="dcterms:W3CDTF">2024-04-07T18:48:00Z</dcterms:created>
  <dcterms:modified xsi:type="dcterms:W3CDTF">2024-04-07T18:53:00Z</dcterms:modified>
</cp:coreProperties>
</file>