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3E52" w14:textId="0D4FDB88" w:rsidR="00404159" w:rsidRPr="001C399A" w:rsidRDefault="001C399A">
      <w:pPr>
        <w:rPr>
          <w:b/>
          <w:bCs/>
          <w:sz w:val="28"/>
          <w:szCs w:val="28"/>
        </w:rPr>
      </w:pPr>
      <w:r w:rsidRPr="001C399A">
        <w:rPr>
          <w:b/>
          <w:bCs/>
          <w:sz w:val="28"/>
          <w:szCs w:val="28"/>
        </w:rPr>
        <w:t>Zamierzenia grupa VI Luty 2024r.</w:t>
      </w:r>
    </w:p>
    <w:p w14:paraId="591858E2" w14:textId="0473E928" w:rsidR="001C399A" w:rsidRPr="001C399A" w:rsidRDefault="001C399A" w:rsidP="001C399A">
      <w:pPr>
        <w:rPr>
          <w:sz w:val="28"/>
          <w:szCs w:val="28"/>
        </w:rPr>
      </w:pPr>
    </w:p>
    <w:p w14:paraId="030058D8" w14:textId="54FDEA45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bookmarkStart w:id="0" w:name="_GoBack"/>
      <w:r w:rsidRPr="001C399A">
        <w:rPr>
          <w:sz w:val="24"/>
          <w:szCs w:val="24"/>
        </w:rPr>
        <w:t>Rozwijanie sprawności fizycznej, zwinności i równowagi podczas ćwiczeń gimnastycznych i zabaw ruchowych</w:t>
      </w:r>
      <w:r w:rsidRPr="001C399A">
        <w:rPr>
          <w:sz w:val="24"/>
          <w:szCs w:val="24"/>
        </w:rPr>
        <w:t>.</w:t>
      </w:r>
    </w:p>
    <w:p w14:paraId="21513689" w14:textId="2B63B553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Kształtowanie umiejętności konstruowania</w:t>
      </w:r>
      <w:r w:rsidRPr="001C399A">
        <w:rPr>
          <w:sz w:val="24"/>
          <w:szCs w:val="24"/>
        </w:rPr>
        <w:t xml:space="preserve"> </w:t>
      </w:r>
      <w:r w:rsidRPr="001C399A">
        <w:rPr>
          <w:sz w:val="24"/>
          <w:szCs w:val="24"/>
        </w:rPr>
        <w:t xml:space="preserve">z różnorodnego rodzaju klocków </w:t>
      </w:r>
      <w:r w:rsidRPr="001C399A">
        <w:rPr>
          <w:sz w:val="24"/>
          <w:szCs w:val="24"/>
        </w:rPr>
        <w:t>.</w:t>
      </w:r>
    </w:p>
    <w:p w14:paraId="60412499" w14:textId="03A4CCDB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Rozwijanie sprawności manualnej</w:t>
      </w:r>
      <w:r w:rsidRPr="001C399A">
        <w:rPr>
          <w:sz w:val="24"/>
          <w:szCs w:val="24"/>
        </w:rPr>
        <w:t>.</w:t>
      </w:r>
    </w:p>
    <w:p w14:paraId="5DE96EE1" w14:textId="2C693223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 xml:space="preserve">Doskonalenie umiejętności wycinania po linii prostej, krzywej, falistej </w:t>
      </w:r>
      <w:r w:rsidRPr="001C399A">
        <w:rPr>
          <w:sz w:val="24"/>
          <w:szCs w:val="24"/>
        </w:rPr>
        <w:t>.</w:t>
      </w:r>
    </w:p>
    <w:p w14:paraId="0BBD2BA9" w14:textId="342308B5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Kształtowanie nawyków zdrowego odżywiania</w:t>
      </w:r>
      <w:r w:rsidRPr="001C399A">
        <w:rPr>
          <w:sz w:val="24"/>
          <w:szCs w:val="24"/>
        </w:rPr>
        <w:t>.</w:t>
      </w:r>
    </w:p>
    <w:p w14:paraId="0B3D1C80" w14:textId="203D3040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Rozwijanie umiejętności rozpoznawania i nazywanie podstawowych emocji</w:t>
      </w:r>
      <w:r w:rsidRPr="001C399A">
        <w:rPr>
          <w:sz w:val="24"/>
          <w:szCs w:val="24"/>
        </w:rPr>
        <w:t>.</w:t>
      </w:r>
    </w:p>
    <w:p w14:paraId="5D949B19" w14:textId="63BE7C0C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Rozwijanie umiejętności przedstawiania swoich emocji</w:t>
      </w:r>
      <w:r w:rsidRPr="001C399A">
        <w:rPr>
          <w:sz w:val="24"/>
          <w:szCs w:val="24"/>
        </w:rPr>
        <w:t xml:space="preserve"> </w:t>
      </w:r>
      <w:r w:rsidRPr="001C399A">
        <w:rPr>
          <w:sz w:val="24"/>
          <w:szCs w:val="24"/>
        </w:rPr>
        <w:t>i uczuć za pomocą różnorodnych form wyrazu</w:t>
      </w:r>
      <w:r w:rsidRPr="001C399A">
        <w:rPr>
          <w:sz w:val="24"/>
          <w:szCs w:val="24"/>
        </w:rPr>
        <w:t>.</w:t>
      </w:r>
    </w:p>
    <w:p w14:paraId="3B7C9F10" w14:textId="0DC3F280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Kształtowanie umiejętności komunikowania się za pomocą komunikatów pozawerbalnych</w:t>
      </w:r>
      <w:r w:rsidRPr="001C399A">
        <w:rPr>
          <w:sz w:val="24"/>
          <w:szCs w:val="24"/>
        </w:rPr>
        <w:t>.</w:t>
      </w:r>
    </w:p>
    <w:p w14:paraId="49B15116" w14:textId="6DB7DCC9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Doskonalenie umiejętności kulturalnego zachowania się przy stole</w:t>
      </w:r>
      <w:r w:rsidRPr="001C399A">
        <w:rPr>
          <w:sz w:val="24"/>
          <w:szCs w:val="24"/>
        </w:rPr>
        <w:t>.</w:t>
      </w:r>
    </w:p>
    <w:p w14:paraId="096868BC" w14:textId="2BE7CF9E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Rozwijanie słuchu fonematycznego</w:t>
      </w:r>
      <w:r w:rsidRPr="001C399A">
        <w:rPr>
          <w:sz w:val="24"/>
          <w:szCs w:val="24"/>
        </w:rPr>
        <w:t>.</w:t>
      </w:r>
    </w:p>
    <w:p w14:paraId="1C156F20" w14:textId="7714B032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Kształtowanie umiejętności poprawnego liczenia w zakresie</w:t>
      </w:r>
      <w:r w:rsidRPr="001C399A">
        <w:rPr>
          <w:sz w:val="24"/>
          <w:szCs w:val="24"/>
        </w:rPr>
        <w:t xml:space="preserve"> 8.</w:t>
      </w:r>
    </w:p>
    <w:p w14:paraId="3ECCEA6A" w14:textId="2B006337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Rozwijanie umiejętności korzystania z technologii informacyjnej</w:t>
      </w:r>
      <w:r w:rsidRPr="001C399A">
        <w:rPr>
          <w:sz w:val="24"/>
          <w:szCs w:val="24"/>
        </w:rPr>
        <w:t>.</w:t>
      </w:r>
    </w:p>
    <w:p w14:paraId="193D057E" w14:textId="2C7ABF03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Rozwijanie umiejętności tworzenia prac plastycznych wybranymi technikami</w:t>
      </w:r>
      <w:r w:rsidRPr="001C399A">
        <w:rPr>
          <w:sz w:val="24"/>
          <w:szCs w:val="24"/>
        </w:rPr>
        <w:t>.</w:t>
      </w:r>
    </w:p>
    <w:p w14:paraId="362FD23E" w14:textId="6670BED8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Rozwijanie umiejętności kultury czytelniczej przez przybliżenie dzieciom wybranych pozycji z klasyki literatury dziecięcej</w:t>
      </w:r>
      <w:r w:rsidRPr="001C399A">
        <w:rPr>
          <w:sz w:val="24"/>
          <w:szCs w:val="24"/>
        </w:rPr>
        <w:t>.</w:t>
      </w:r>
    </w:p>
    <w:p w14:paraId="4CFDECA2" w14:textId="2DD93DD2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Utrwalanie znajomości figur geometrycznych</w:t>
      </w:r>
      <w:r w:rsidRPr="001C399A">
        <w:rPr>
          <w:sz w:val="24"/>
          <w:szCs w:val="24"/>
        </w:rPr>
        <w:t>.</w:t>
      </w:r>
    </w:p>
    <w:p w14:paraId="2E2BABB1" w14:textId="22522719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Rozwijanie umiejętności odtwarzania i kontynuowania sekwencji</w:t>
      </w:r>
      <w:r w:rsidRPr="001C399A">
        <w:rPr>
          <w:sz w:val="24"/>
          <w:szCs w:val="24"/>
        </w:rPr>
        <w:t>.</w:t>
      </w:r>
    </w:p>
    <w:p w14:paraId="4BA59FB0" w14:textId="7FF36D62" w:rsidR="001C399A" w:rsidRPr="001C399A" w:rsidRDefault="001C399A" w:rsidP="001C39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C399A">
        <w:rPr>
          <w:sz w:val="24"/>
          <w:szCs w:val="24"/>
        </w:rPr>
        <w:t>Wdrażanie dzieci do bezpiecznego korzystania z Internetu</w:t>
      </w:r>
      <w:r w:rsidRPr="001C399A">
        <w:rPr>
          <w:sz w:val="24"/>
          <w:szCs w:val="24"/>
        </w:rPr>
        <w:t>.</w:t>
      </w:r>
      <w:bookmarkEnd w:id="0"/>
    </w:p>
    <w:sectPr w:rsidR="001C399A" w:rsidRPr="001C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751"/>
    <w:multiLevelType w:val="hybridMultilevel"/>
    <w:tmpl w:val="9FE497B8"/>
    <w:lvl w:ilvl="0" w:tplc="80DAB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80"/>
    <w:rsid w:val="001C399A"/>
    <w:rsid w:val="00404159"/>
    <w:rsid w:val="00A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8B2"/>
  <w15:chartTrackingRefBased/>
  <w15:docId w15:val="{9B49EFEB-139F-40D5-96ED-5D301172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2</cp:revision>
  <dcterms:created xsi:type="dcterms:W3CDTF">2024-02-04T19:47:00Z</dcterms:created>
  <dcterms:modified xsi:type="dcterms:W3CDTF">2024-02-04T19:47:00Z</dcterms:modified>
</cp:coreProperties>
</file>